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B25849" w:rsidRPr="00BB55D6" w:rsidTr="00E25CE3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B25849" w:rsidRPr="00BB55D6" w:rsidRDefault="00B25849" w:rsidP="00E25C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284CF7E" wp14:editId="6C18FC8C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59D76BB" wp14:editId="54E09EC0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B25849" w:rsidRPr="00BB55D6" w:rsidRDefault="00B25849" w:rsidP="00E25C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B25849" w:rsidRPr="00BB55D6" w:rsidRDefault="00B25849" w:rsidP="00E25C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B25849" w:rsidRPr="00BB55D6" w:rsidRDefault="00B25849" w:rsidP="00E25CE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B25849" w:rsidRDefault="00B25849" w:rsidP="00E2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«Бухгалтерский учёт»</w:t>
            </w:r>
          </w:p>
          <w:p w:rsidR="00B25849" w:rsidRDefault="00B25849" w:rsidP="00E2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B25849" w:rsidRPr="00BB55D6" w:rsidRDefault="00B25849" w:rsidP="00E2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72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B25849" w:rsidRPr="00BB55D6" w:rsidRDefault="00B25849" w:rsidP="00B2584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B25849" w:rsidRPr="00BB55D6" w:rsidRDefault="00B25849" w:rsidP="00B2584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B25849" w:rsidRPr="00BB55D6" w:rsidTr="00E25CE3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B25849" w:rsidRPr="00BB55D6" w:rsidRDefault="00B25849" w:rsidP="00E25CE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для специалистов хозяйствующих субъектов всех форм собственности и индивидуальных предпринимателей, которые обязаны вести бухгалтерский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соответствии с Федеральным законом Российской Федерации от 06 декабря 2011 года № 402-ФЗ «О бухгалтерском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те».</w:t>
            </w:r>
          </w:p>
          <w:p w:rsidR="00B25849" w:rsidRPr="00BB55D6" w:rsidRDefault="00B25849" w:rsidP="00E25CE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5849" w:rsidRPr="00BB55D6" w:rsidRDefault="00B25849" w:rsidP="00E25CE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B7104B" w:rsidRPr="00740A1F" w:rsidRDefault="00B7104B" w:rsidP="00B710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671702" w:rsidRPr="00B7104B" w:rsidRDefault="00671702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GoBack"/>
      <w:bookmarkEnd w:id="2"/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Содержание и функции бухгалтерского учёта (2 часа)</w:t>
      </w: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Понятие бухгалтерского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та. Сущность, цели и задачи бухгалтерского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та. Субъекты и объекты бухгалтерского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та, как составляющие бухгалтерского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та. Четырехуровневая система нормативного регулирования бухгалтерского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 в Российской Федерации. Основные элементы классической системы ведения бухгалтерского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та. Принципы выбора критериев бухгалтерского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та. Ответственность за организацию бухгалтерского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 на предприятии. Основные функции, выполняемые бухгалтерией.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Учёт денежных средств и денежных документов (5 часов)</w:t>
      </w: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Задачи, цели и принципы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 денежных средств. Порядок ведения кассовых операций. Документальное оформление кассовых операций.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D048C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048CC">
        <w:rPr>
          <w:rFonts w:ascii="Times New Roman" w:hAnsi="Times New Roman" w:cs="Times New Roman"/>
          <w:sz w:val="24"/>
          <w:szCs w:val="24"/>
        </w:rPr>
        <w:t>ассе. Порядок открытия расч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тного счета в кредитной организации. Учет денежных средств на расчетном сч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те.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D048CC">
        <w:rPr>
          <w:rFonts w:ascii="Times New Roman" w:hAnsi="Times New Roman" w:cs="Times New Roman"/>
          <w:sz w:val="24"/>
          <w:szCs w:val="24"/>
        </w:rPr>
        <w:t>дств в</w:t>
      </w:r>
      <w:r w:rsidR="000A740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A7405">
        <w:rPr>
          <w:rFonts w:ascii="Times New Roman" w:hAnsi="Times New Roman" w:cs="Times New Roman"/>
          <w:sz w:val="24"/>
          <w:szCs w:val="24"/>
        </w:rPr>
        <w:t>ути и денежных документов. Учё</w:t>
      </w:r>
      <w:r w:rsidRPr="00D048CC">
        <w:rPr>
          <w:rFonts w:ascii="Times New Roman" w:hAnsi="Times New Roman" w:cs="Times New Roman"/>
          <w:sz w:val="24"/>
          <w:szCs w:val="24"/>
        </w:rPr>
        <w:t>т валютных операций. Особенности учета валютных сре</w:t>
      </w:r>
      <w:proofErr w:type="gramStart"/>
      <w:r w:rsidRPr="00D048C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048CC">
        <w:rPr>
          <w:rFonts w:ascii="Times New Roman" w:hAnsi="Times New Roman" w:cs="Times New Roman"/>
          <w:sz w:val="24"/>
          <w:szCs w:val="24"/>
        </w:rPr>
        <w:t>ассе. Учет</w:t>
      </w:r>
      <w:r w:rsidRPr="00B25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8CC">
        <w:rPr>
          <w:rFonts w:ascii="Times New Roman" w:hAnsi="Times New Roman" w:cs="Times New Roman"/>
          <w:sz w:val="24"/>
          <w:szCs w:val="24"/>
        </w:rPr>
        <w:t>курсовых</w:t>
      </w:r>
      <w:proofErr w:type="gramEnd"/>
      <w:r w:rsidRPr="00D048CC">
        <w:rPr>
          <w:rFonts w:ascii="Times New Roman" w:hAnsi="Times New Roman" w:cs="Times New Roman"/>
          <w:sz w:val="24"/>
          <w:szCs w:val="24"/>
        </w:rPr>
        <w:t xml:space="preserve"> и суммовых разниц. Аналитический и синтетический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денежных средств.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3. Учёт расчётов (5 часов)</w:t>
      </w: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Понятие дебиторской и кредиторской задолженности. Организация расчетов в современных условиях. Виды и формы расчетов. Расчетные документы. Учет расчетных операций с поставщиками и покупателями. Аналитический и синтетический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расчетов с подотчетными лицами. Порядок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 расч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тов по недостачам и возмещению ущерба. Учет расч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тов по нетоварным операциям.</w:t>
      </w:r>
      <w:r w:rsidRPr="00B25849">
        <w:rPr>
          <w:rFonts w:ascii="Times New Roman" w:hAnsi="Times New Roman" w:cs="Times New Roman"/>
          <w:sz w:val="24"/>
          <w:szCs w:val="24"/>
        </w:rPr>
        <w:t xml:space="preserve"> </w:t>
      </w:r>
      <w:r w:rsidRPr="00D048CC">
        <w:rPr>
          <w:rFonts w:ascii="Times New Roman" w:hAnsi="Times New Roman" w:cs="Times New Roman"/>
          <w:sz w:val="24"/>
          <w:szCs w:val="24"/>
        </w:rPr>
        <w:t>Организация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 заемных средств. Условия кредитования. Учет кредитов банка.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Учёт основных средств и нематериальных активов (7 часов)</w:t>
      </w: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Пон</w:t>
      </w:r>
      <w:r w:rsidR="000A7405">
        <w:rPr>
          <w:rFonts w:ascii="Times New Roman" w:hAnsi="Times New Roman" w:cs="Times New Roman"/>
          <w:sz w:val="24"/>
          <w:szCs w:val="24"/>
        </w:rPr>
        <w:t>ятие, классификация и задачи учё</w:t>
      </w:r>
      <w:r w:rsidRPr="00D048CC">
        <w:rPr>
          <w:rFonts w:ascii="Times New Roman" w:hAnsi="Times New Roman" w:cs="Times New Roman"/>
          <w:sz w:val="24"/>
          <w:szCs w:val="24"/>
        </w:rPr>
        <w:t>та основных средств и нематериальных активов. Порядок оценки основных средств и нематериальных активов. Документальное оформление и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движения основных средств и нематериальных активов. Порядок начисления и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 xml:space="preserve">т амортизации </w:t>
      </w:r>
      <w:proofErr w:type="spellStart"/>
      <w:r w:rsidRPr="00D048CC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D048CC">
        <w:rPr>
          <w:rFonts w:ascii="Times New Roman" w:hAnsi="Times New Roman" w:cs="Times New Roman"/>
          <w:sz w:val="24"/>
          <w:szCs w:val="24"/>
        </w:rPr>
        <w:t xml:space="preserve"> активов.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затрат по ремонту основных средств Организация и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операций</w:t>
      </w:r>
      <w:r w:rsidR="000A7405">
        <w:rPr>
          <w:rFonts w:ascii="Times New Roman" w:hAnsi="Times New Roman" w:cs="Times New Roman"/>
          <w:sz w:val="24"/>
          <w:szCs w:val="24"/>
        </w:rPr>
        <w:t xml:space="preserve"> по аренде основных средств. Учё</w:t>
      </w:r>
      <w:r w:rsidRPr="00D048CC">
        <w:rPr>
          <w:rFonts w:ascii="Times New Roman" w:hAnsi="Times New Roman" w:cs="Times New Roman"/>
          <w:sz w:val="24"/>
          <w:szCs w:val="24"/>
        </w:rPr>
        <w:t xml:space="preserve">т переоценки </w:t>
      </w:r>
      <w:r w:rsidRPr="00D048CC">
        <w:rPr>
          <w:rFonts w:ascii="Times New Roman" w:hAnsi="Times New Roman" w:cs="Times New Roman"/>
          <w:sz w:val="24"/>
          <w:szCs w:val="24"/>
        </w:rPr>
        <w:lastRenderedPageBreak/>
        <w:t xml:space="preserve">основных средств. Особенности проведения инвентаризации </w:t>
      </w:r>
      <w:proofErr w:type="spellStart"/>
      <w:r w:rsidRPr="00D048CC">
        <w:rPr>
          <w:rFonts w:ascii="Times New Roman" w:hAnsi="Times New Roman" w:cs="Times New Roman"/>
          <w:sz w:val="24"/>
          <w:szCs w:val="24"/>
        </w:rPr>
        <w:t>внеоб</w:t>
      </w:r>
      <w:r w:rsidR="000A7405">
        <w:rPr>
          <w:rFonts w:ascii="Times New Roman" w:hAnsi="Times New Roman" w:cs="Times New Roman"/>
          <w:sz w:val="24"/>
          <w:szCs w:val="24"/>
        </w:rPr>
        <w:t>оротных</w:t>
      </w:r>
      <w:proofErr w:type="spellEnd"/>
      <w:r w:rsidR="000A7405">
        <w:rPr>
          <w:rFonts w:ascii="Times New Roman" w:hAnsi="Times New Roman" w:cs="Times New Roman"/>
          <w:sz w:val="24"/>
          <w:szCs w:val="24"/>
        </w:rPr>
        <w:t xml:space="preserve"> активов. Отражение в учё</w:t>
      </w:r>
      <w:r w:rsidRPr="00D048CC">
        <w:rPr>
          <w:rFonts w:ascii="Times New Roman" w:hAnsi="Times New Roman" w:cs="Times New Roman"/>
          <w:sz w:val="24"/>
          <w:szCs w:val="24"/>
        </w:rPr>
        <w:t>те результатов инвентаризации.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Учёт материально-производственных запасов (7 часов)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Понятие, классификация, оценка и задачи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 материально-производственных запасов. Порядок документального оформления движения сырья и материалов. Синтетический и аналитический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движения материально-производственных запасов. Учет производственных запасов на складе и в бухгалтерии. Особенности инвентаризации материальных запасов. Отражение результатов</w:t>
      </w:r>
      <w:r w:rsidRPr="00B25849">
        <w:rPr>
          <w:rFonts w:ascii="Times New Roman" w:hAnsi="Times New Roman" w:cs="Times New Roman"/>
          <w:sz w:val="24"/>
          <w:szCs w:val="24"/>
        </w:rPr>
        <w:t xml:space="preserve"> </w:t>
      </w:r>
      <w:r w:rsidRPr="00D048CC">
        <w:rPr>
          <w:rFonts w:ascii="Times New Roman" w:hAnsi="Times New Roman" w:cs="Times New Roman"/>
          <w:sz w:val="24"/>
          <w:szCs w:val="24"/>
        </w:rPr>
        <w:t>инвентаризации в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те.</w:t>
      </w:r>
      <w:r w:rsidRPr="00B25849">
        <w:rPr>
          <w:rFonts w:ascii="Times New Roman" w:hAnsi="Times New Roman" w:cs="Times New Roman"/>
          <w:sz w:val="24"/>
          <w:szCs w:val="24"/>
        </w:rPr>
        <w:t xml:space="preserve"> </w:t>
      </w:r>
      <w:r w:rsidRPr="00D048CC">
        <w:rPr>
          <w:rFonts w:ascii="Times New Roman" w:hAnsi="Times New Roman" w:cs="Times New Roman"/>
          <w:sz w:val="24"/>
          <w:szCs w:val="24"/>
        </w:rPr>
        <w:t>Переоценка производственных запасов.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Учёт затрат на производство продукции (11 часов)</w:t>
      </w: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Понятие издержек производства и себестоимости продукции. Состав затрат на производство продукции. Классификация затрат. Система счетов для учета затрат на производство. Порядок включения в себестоимость продукции прямых затрат и отражение их в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те. Порядок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та, распределения и включения в себестоимость затрат по обслуживанию производства и управления.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непроизво</w:t>
      </w:r>
      <w:r w:rsidR="000A7405">
        <w:rPr>
          <w:rFonts w:ascii="Times New Roman" w:hAnsi="Times New Roman" w:cs="Times New Roman"/>
          <w:sz w:val="24"/>
          <w:szCs w:val="24"/>
        </w:rPr>
        <w:t>дительных расходов и потерь. Учё</w:t>
      </w:r>
      <w:r w:rsidRPr="00D048CC">
        <w:rPr>
          <w:rFonts w:ascii="Times New Roman" w:hAnsi="Times New Roman" w:cs="Times New Roman"/>
          <w:sz w:val="24"/>
          <w:szCs w:val="24"/>
        </w:rPr>
        <w:t>т расходов будущих периодов Оценка и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незавершенного производства.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Учёт выпуска и продажи готовой продукции (5 часов)</w:t>
      </w: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Понятие, состав и оценка готовой продукции. Порядок сдачи и приема готовой продукции на склад.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выпуска готовой продукции из производства. Определение момента продажи продукции. Документальное оформление продажи продукции.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расходов, связанных с продажей готовой продукции.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отгрузки и сбыта готовой продукции. Порядок формирования и учет финансового результата от реализации продукции.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8. Учёт труда, заработной платы и расчётов с персоналом по оплате</w:t>
      </w: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труда (14 часов)</w:t>
      </w: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Регулирование трудовых отношений. Формы, системы и виды оплаты труда. Состав и характеристика фонда оплаты труда. Документальное оформление и порядок начисления заработной платы за отработанное время. Оплата труда в связи с отклонениями от нормальных условий работы. Документальное оформление и порядок начисления заработной платы за время отпуска. Порядок расч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та пособий по временной нетрудоспособности. Виды удержаний из оплаты труда. Учет отчислений на социальное страхование и обеспечение. Синтетический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расчетов по оплате труда.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9. Учёт фондов, резервов и финансовых результатов (5 часов)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Учет уставного капитала. Учет расчетов с учредителями. Учет резервного капитала. Учет добавочного капитала. Учет фондов специального назначения и целевого финансирования. Порядок формирования финансовых результатов отч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тного года.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финансовых результатов. Уч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 распределения и использования прибыли.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10. Бухгалтерская отчётность. (7 часов)</w:t>
      </w: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Понятие, характеристика и значение бухгалтерской отч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тности. Пользователи отчетности. Требования, предъявляемые к отч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тности. Состав бухгалтерской отч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тности. Заключительные работы перед составлением баланса. Характеристика форм бухгалтерской отчетности. Порядок составления и представления финансовой отч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тности. Сводная (консолидированная) бухгалтерская отч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тность. Использование данных отч</w:t>
      </w:r>
      <w:r w:rsidR="000A7405">
        <w:rPr>
          <w:rFonts w:ascii="Times New Roman" w:hAnsi="Times New Roman" w:cs="Times New Roman"/>
          <w:sz w:val="24"/>
          <w:szCs w:val="24"/>
        </w:rPr>
        <w:t>ё</w:t>
      </w:r>
      <w:r w:rsidRPr="00D048CC">
        <w:rPr>
          <w:rFonts w:ascii="Times New Roman" w:hAnsi="Times New Roman" w:cs="Times New Roman"/>
          <w:sz w:val="24"/>
          <w:szCs w:val="24"/>
        </w:rPr>
        <w:t>тности в аналитической и плановой работе организаций.</w:t>
      </w:r>
    </w:p>
    <w:p w:rsidR="00D048CC" w:rsidRPr="00B25849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CC" w:rsidRPr="00D048CC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4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аттестация (2 часа).</w:t>
      </w:r>
    </w:p>
    <w:p w:rsidR="00583775" w:rsidRPr="00B7104B" w:rsidRDefault="00D048CC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CC"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671702" w:rsidRPr="00B7104B" w:rsidRDefault="00671702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02" w:rsidRPr="00980D85" w:rsidRDefault="00671702" w:rsidP="0067170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 w:rsidRPr="00B71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671702" w:rsidRPr="00980D85" w:rsidRDefault="00671702" w:rsidP="0067170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671702" w:rsidRPr="00980D85" w:rsidRDefault="00671702" w:rsidP="0067170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671702" w:rsidTr="00BE390B">
        <w:tc>
          <w:tcPr>
            <w:tcW w:w="4565" w:type="dxa"/>
            <w:vAlign w:val="center"/>
            <w:hideMark/>
          </w:tcPr>
          <w:p w:rsidR="00671702" w:rsidRPr="00DE0CA8" w:rsidRDefault="00671702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671702" w:rsidRPr="00D66A80" w:rsidRDefault="00671702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671702" w:rsidRPr="00D66A80" w:rsidRDefault="00671702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671702" w:rsidRPr="00D66A80" w:rsidRDefault="00671702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671702" w:rsidRPr="00D66A80" w:rsidRDefault="00671702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671702" w:rsidRPr="00D66A80" w:rsidRDefault="00671702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671702" w:rsidRPr="00D66A80" w:rsidRDefault="00671702" w:rsidP="00BE3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671702" w:rsidRPr="00D66A80" w:rsidRDefault="00671702" w:rsidP="00BE390B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1702" w:rsidRPr="00FA3E99" w:rsidRDefault="00671702" w:rsidP="0067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1702" w:rsidRPr="00671702" w:rsidRDefault="00671702" w:rsidP="00D0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702" w:rsidRPr="0067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75"/>
    <w:rsid w:val="000A7405"/>
    <w:rsid w:val="00243CEF"/>
    <w:rsid w:val="00323E37"/>
    <w:rsid w:val="00583775"/>
    <w:rsid w:val="00671702"/>
    <w:rsid w:val="00B25849"/>
    <w:rsid w:val="00B7104B"/>
    <w:rsid w:val="00D048CC"/>
    <w:rsid w:val="00E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71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71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8</cp:revision>
  <dcterms:created xsi:type="dcterms:W3CDTF">2017-03-07T13:26:00Z</dcterms:created>
  <dcterms:modified xsi:type="dcterms:W3CDTF">2017-07-04T09:48:00Z</dcterms:modified>
</cp:coreProperties>
</file>